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最高人民法院《关于审理涉及农村集体土地行政案件若干问题的规定》已于2011年5月9日由最高人民法院审判委员会</w:t>
      </w:r>
      <w:r>
        <w:rPr>
          <w:rFonts w:hint="eastAsia"/>
          <w:lang w:eastAsia="zh-CN"/>
        </w:rPr>
        <w:t>第</w:t>
      </w:r>
      <w:r>
        <w:rPr>
          <w:rFonts w:hint="eastAsia"/>
        </w:rPr>
        <w:t>1522次会议通过，现予公布，自2011</w:t>
      </w:r>
      <w:r>
        <w:rPr>
          <w:rFonts w:hint="eastAsia"/>
          <w:lang w:eastAsia="zh-CN"/>
        </w:rPr>
        <w:t>年</w:t>
      </w:r>
      <w:r>
        <w:rPr>
          <w:rFonts w:hint="eastAsia"/>
        </w:rPr>
        <w:t>9</w:t>
      </w:r>
      <w:r>
        <w:rPr>
          <w:rFonts w:hint="eastAsia"/>
          <w:lang w:eastAsia="zh-CN"/>
        </w:rPr>
        <w:t>月</w:t>
      </w:r>
      <w:r>
        <w:rPr>
          <w:rFonts w:hint="eastAsia"/>
        </w:rPr>
        <w:t>5日起施行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2011年8月7日</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w:t>
      </w:r>
      <w:r>
        <w:rPr>
          <w:rFonts w:hint="eastAsia"/>
        </w:rPr>
        <w:t>审理涉及农村集体土地</w:t>
      </w:r>
    </w:p>
    <w:p>
      <w:pPr>
        <w:pStyle w:val="7"/>
        <w:rPr>
          <w:rFonts w:hint="eastAsia"/>
        </w:rPr>
      </w:pPr>
      <w:r>
        <w:rPr>
          <w:rFonts w:hint="eastAsia"/>
        </w:rPr>
        <w:t>行政案件若干问题的规定</w:t>
      </w:r>
    </w:p>
    <w:p>
      <w:pPr>
        <w:pStyle w:val="12"/>
        <w:jc w:val="both"/>
        <w:rPr>
          <w:rFonts w:hint="eastAsia" w:ascii="宋体" w:hAnsi="宋体" w:eastAsia="宋体" w:cs="宋体"/>
        </w:rPr>
      </w:pPr>
    </w:p>
    <w:p>
      <w:pPr>
        <w:pStyle w:val="19"/>
        <w:rPr>
          <w:rFonts w:hint="eastAsia"/>
        </w:rPr>
      </w:pPr>
      <w:r>
        <w:t>法释〔2011〕20号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2011年5月9日最高人民法院审判委员会第1522次会议通过　2011年8月7日最高人民法院公告公布　自2011年9月5日起施行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为正确审理涉及农村集体土地的行政案件</w:t>
      </w:r>
      <w:r>
        <w:rPr>
          <w:rFonts w:hint="eastAsia"/>
        </w:rPr>
        <w:t>，</w:t>
      </w:r>
      <w:r>
        <w:t>根据《中华人民共和国物权法》、《中华人民共和国土地管理法》和《中华人民共和国行政诉讼法》等有关法律规定</w:t>
      </w:r>
      <w:r>
        <w:rPr>
          <w:rFonts w:hint="eastAsia"/>
        </w:rPr>
        <w:t>，</w:t>
      </w:r>
      <w:r>
        <w:t>结合行政审判实际</w:t>
      </w:r>
      <w:r>
        <w:rPr>
          <w:rFonts w:hint="eastAsia"/>
        </w:rPr>
        <w:t>，</w:t>
      </w:r>
      <w:r>
        <w:t>制定本规定。</w:t>
      </w:r>
    </w:p>
    <w:p>
      <w:pPr>
        <w:pStyle w:val="12"/>
        <w:jc w:val="both"/>
        <w:rPr>
          <w:rStyle w:val="25"/>
          <w:rFonts w:hint="eastAsia"/>
        </w:rPr>
      </w:pPr>
      <w:r>
        <w:rPr>
          <w:rStyle w:val="25"/>
        </w:rPr>
        <w:t>第一条</w:t>
      </w:r>
      <w:r>
        <w:t>　农村集</w:t>
      </w:r>
      <w:r>
        <w:rPr>
          <w:rFonts w:hint="eastAsia"/>
        </w:rPr>
        <w:t>体土地的权利人或者利害关系人</w:t>
      </w:r>
      <w:r>
        <w:rPr>
          <w:rFonts w:hint="eastAsia"/>
          <w:lang w:eastAsia="zh-CN"/>
        </w:rPr>
        <w:t>（</w:t>
      </w:r>
      <w:r>
        <w:rPr>
          <w:rFonts w:hint="eastAsia"/>
        </w:rPr>
        <w:t>以下简称土地权利人</w:t>
      </w:r>
      <w:r>
        <w:rPr>
          <w:rFonts w:hint="eastAsia"/>
          <w:lang w:eastAsia="zh-CN"/>
        </w:rPr>
        <w:t>）</w:t>
      </w:r>
      <w:r>
        <w:rPr>
          <w:rFonts w:hint="eastAsia"/>
        </w:rPr>
        <w:t>认为行政机关作出的涉及农村集体土地的行政行为侵犯其合法权益，提起诉讼的，属于人民法院行政诉讼的受案范围。</w:t>
      </w:r>
    </w:p>
    <w:p>
      <w:pPr>
        <w:pStyle w:val="12"/>
        <w:jc w:val="both"/>
        <w:rPr>
          <w:rStyle w:val="25"/>
          <w:rFonts w:hint="eastAsia"/>
        </w:rPr>
      </w:pPr>
      <w:r>
        <w:rPr>
          <w:rStyle w:val="25"/>
        </w:rPr>
        <w:t>第二条</w:t>
      </w:r>
      <w:r>
        <w:t>　土地登记机构根据人民法院生效裁判文书、协助执行通知书或者仲裁机构的法律文书办理的土地权属登记行为</w:t>
      </w:r>
      <w:r>
        <w:rPr>
          <w:rFonts w:hint="eastAsia"/>
        </w:rPr>
        <w:t>，</w:t>
      </w:r>
      <w:r>
        <w:t>土地权利人不服提起诉讼的</w:t>
      </w:r>
      <w:r>
        <w:rPr>
          <w:rFonts w:hint="eastAsia"/>
        </w:rPr>
        <w:t>，</w:t>
      </w:r>
      <w:r>
        <w:t>人民法院不予受理</w:t>
      </w:r>
      <w:r>
        <w:rPr>
          <w:rFonts w:hint="eastAsia"/>
        </w:rPr>
        <w:t>，</w:t>
      </w:r>
      <w:r>
        <w:t>但土地权利人认为登记内容与有关文书内容不一致的除外。</w:t>
      </w:r>
    </w:p>
    <w:p>
      <w:pPr>
        <w:pStyle w:val="12"/>
        <w:jc w:val="both"/>
        <w:rPr>
          <w:rFonts w:hint="eastAsia"/>
        </w:rPr>
      </w:pPr>
      <w:r>
        <w:rPr>
          <w:rStyle w:val="25"/>
        </w:rPr>
        <w:t>第三条</w:t>
      </w:r>
      <w:r>
        <w:t>　村民委员会或者农村集体经济组织对涉及农村集体土地的行政行为不起诉的</w:t>
      </w:r>
      <w:r>
        <w:rPr>
          <w:rFonts w:hint="eastAsia"/>
        </w:rPr>
        <w:t>，</w:t>
      </w:r>
      <w:r>
        <w:t>过半数的村民可以以集体</w:t>
      </w:r>
      <w:r>
        <w:rPr>
          <w:rFonts w:hint="eastAsia"/>
        </w:rPr>
        <w:t>经济组织名义提起诉讼。</w:t>
      </w:r>
    </w:p>
    <w:p>
      <w:pPr>
        <w:pStyle w:val="12"/>
        <w:jc w:val="both"/>
        <w:rPr>
          <w:rStyle w:val="25"/>
          <w:rFonts w:hint="eastAsia"/>
        </w:rPr>
      </w:pPr>
      <w:r>
        <w:rPr>
          <w:rFonts w:hint="eastAsia"/>
        </w:rPr>
        <w:t>农村集体经济组织成员全部转为城镇居民后，对涉及农村集体土地的行政行为不服的，过半数的原集体经济组织成员可以提起诉讼。</w:t>
      </w:r>
    </w:p>
    <w:p>
      <w:pPr>
        <w:pStyle w:val="12"/>
        <w:jc w:val="both"/>
        <w:rPr>
          <w:rStyle w:val="25"/>
          <w:rFonts w:hint="eastAsia"/>
        </w:rPr>
      </w:pPr>
      <w:r>
        <w:rPr>
          <w:rStyle w:val="25"/>
        </w:rPr>
        <w:t>第四条</w:t>
      </w:r>
      <w:r>
        <w:t>　土地使用权人或者实际使用人对行政机关作出涉及其使用或实际使用的集体土地的行政行为不服的</w:t>
      </w:r>
      <w:r>
        <w:rPr>
          <w:rFonts w:hint="eastAsia"/>
        </w:rPr>
        <w:t>，</w:t>
      </w:r>
      <w:r>
        <w:t>可以以自己的名义提起诉讼。</w:t>
      </w:r>
    </w:p>
    <w:p>
      <w:pPr>
        <w:pStyle w:val="12"/>
        <w:jc w:val="both"/>
        <w:rPr>
          <w:rStyle w:val="25"/>
          <w:rFonts w:hint="eastAsia"/>
        </w:rPr>
      </w:pPr>
      <w:r>
        <w:rPr>
          <w:rStyle w:val="25"/>
        </w:rPr>
        <w:t>第五条</w:t>
      </w:r>
      <w:r>
        <w:t>　土地权利人认为土地储备机构作出的行为侵犯其依法享有的农村集体土地所有权或使用权的</w:t>
      </w:r>
      <w:r>
        <w:rPr>
          <w:rFonts w:hint="eastAsia"/>
        </w:rPr>
        <w:t>，</w:t>
      </w:r>
      <w:r>
        <w:t>向人民法院提起诉讼的</w:t>
      </w:r>
      <w:r>
        <w:rPr>
          <w:rFonts w:hint="eastAsia"/>
        </w:rPr>
        <w:t>，</w:t>
      </w:r>
      <w:r>
        <w:t>应当以土地储备机构所隶属的土地管理部门为被告。</w:t>
      </w:r>
    </w:p>
    <w:p>
      <w:pPr>
        <w:pStyle w:val="12"/>
        <w:jc w:val="both"/>
        <w:rPr>
          <w:rFonts w:hint="eastAsia"/>
        </w:rPr>
      </w:pPr>
      <w:r>
        <w:rPr>
          <w:rStyle w:val="25"/>
        </w:rPr>
        <w:t>第六条</w:t>
      </w:r>
      <w:r>
        <w:t>　土地权利人认为乡级以上人民政府作出的土地确权决定侵犯其依法享有的农村集体土地所有权或者使用权</w:t>
      </w:r>
      <w:r>
        <w:rPr>
          <w:rFonts w:hint="eastAsia"/>
        </w:rPr>
        <w:t>，</w:t>
      </w:r>
      <w:r>
        <w:t>经复议后向人民法院提起诉讼的</w:t>
      </w:r>
      <w:r>
        <w:rPr>
          <w:rFonts w:hint="eastAsia"/>
        </w:rPr>
        <w:t>，</w:t>
      </w:r>
      <w:r>
        <w:t>人民法院应当依法受理。</w:t>
      </w:r>
    </w:p>
    <w:p>
      <w:pPr>
        <w:pStyle w:val="12"/>
        <w:jc w:val="both"/>
        <w:rPr>
          <w:rStyle w:val="25"/>
          <w:rFonts w:hint="eastAsia"/>
        </w:rPr>
      </w:pPr>
      <w:r>
        <w:t>法律、法规规定应当先申请行政复议的土地行政案件</w:t>
      </w:r>
      <w:r>
        <w:rPr>
          <w:rFonts w:hint="eastAsia"/>
        </w:rPr>
        <w:t>，</w:t>
      </w:r>
      <w:r>
        <w:t>复议机关作出不受理复议申请的决定或者以不符合受理条件为由驳回复议申请</w:t>
      </w:r>
      <w:r>
        <w:rPr>
          <w:rFonts w:hint="eastAsia"/>
        </w:rPr>
        <w:t>，</w:t>
      </w:r>
      <w:r>
        <w:t>复议申请人不服的</w:t>
      </w:r>
      <w:r>
        <w:rPr>
          <w:rFonts w:hint="eastAsia"/>
        </w:rPr>
        <w:t>，</w:t>
      </w:r>
      <w:r>
        <w:t>应当以复议机关为被告向人民法院提起诉讼。</w:t>
      </w:r>
    </w:p>
    <w:p>
      <w:pPr>
        <w:pStyle w:val="12"/>
        <w:jc w:val="both"/>
        <w:rPr>
          <w:rStyle w:val="25"/>
          <w:rFonts w:hint="eastAsia"/>
        </w:rPr>
      </w:pPr>
      <w:r>
        <w:rPr>
          <w:rStyle w:val="25"/>
        </w:rPr>
        <w:t>第七条</w:t>
      </w:r>
      <w:r>
        <w:t>　土地权利人认为行政机关作出的行政处罚、行政强制措施等行政行为侵犯其依法享有的农村集体土地所有权或者使用权</w:t>
      </w:r>
      <w:r>
        <w:rPr>
          <w:rFonts w:hint="eastAsia"/>
        </w:rPr>
        <w:t>，</w:t>
      </w:r>
      <w:r>
        <w:t>直接向人民法院提起诉讼的</w:t>
      </w:r>
      <w:r>
        <w:rPr>
          <w:rFonts w:hint="eastAsia"/>
        </w:rPr>
        <w:t>，</w:t>
      </w:r>
      <w:r>
        <w:t>人民法院应当依法</w:t>
      </w:r>
      <w:r>
        <w:rPr>
          <w:rFonts w:hint="eastAsia"/>
        </w:rPr>
        <w:t>受理。</w:t>
      </w:r>
    </w:p>
    <w:p>
      <w:pPr>
        <w:pStyle w:val="12"/>
        <w:jc w:val="both"/>
        <w:rPr>
          <w:rStyle w:val="25"/>
          <w:rFonts w:hint="eastAsia"/>
        </w:rPr>
      </w:pPr>
      <w:r>
        <w:rPr>
          <w:rStyle w:val="25"/>
        </w:rPr>
        <w:t>第八条</w:t>
      </w:r>
      <w:r>
        <w:t>　土地权属登记</w:t>
      </w:r>
      <w:r>
        <w:rPr>
          <w:rFonts w:hint="eastAsia"/>
          <w:lang w:eastAsia="zh-CN"/>
        </w:rPr>
        <w:t>（</w:t>
      </w:r>
      <w:r>
        <w:t>包括土地权属证书</w:t>
      </w:r>
      <w:r>
        <w:rPr>
          <w:rFonts w:hint="eastAsia"/>
          <w:lang w:eastAsia="zh-CN"/>
        </w:rPr>
        <w:t>）</w:t>
      </w:r>
      <w:r>
        <w:t>在生效裁判和仲裁裁决中作为定案证据</w:t>
      </w:r>
      <w:r>
        <w:rPr>
          <w:rFonts w:hint="eastAsia"/>
        </w:rPr>
        <w:t>，</w:t>
      </w:r>
      <w:r>
        <w:t>利害关系人对该登记行为提起诉讼的</w:t>
      </w:r>
      <w:r>
        <w:rPr>
          <w:rFonts w:hint="eastAsia"/>
        </w:rPr>
        <w:t>，</w:t>
      </w:r>
      <w:r>
        <w:t>人民法院应当依法受理。</w:t>
      </w:r>
    </w:p>
    <w:p>
      <w:pPr>
        <w:pStyle w:val="12"/>
        <w:jc w:val="both"/>
        <w:rPr>
          <w:rStyle w:val="25"/>
          <w:rFonts w:hint="eastAsia"/>
        </w:rPr>
      </w:pPr>
      <w:r>
        <w:rPr>
          <w:rStyle w:val="25"/>
        </w:rPr>
        <w:t>第九条</w:t>
      </w:r>
      <w:r>
        <w:t>　涉及农村集体土地的行政决定以公告方式送达的</w:t>
      </w:r>
      <w:r>
        <w:rPr>
          <w:rFonts w:hint="eastAsia"/>
        </w:rPr>
        <w:t>，</w:t>
      </w:r>
      <w:r>
        <w:t>起诉期限自公告确定的期限届满之日起计算。</w:t>
      </w:r>
    </w:p>
    <w:p>
      <w:pPr>
        <w:pStyle w:val="12"/>
        <w:jc w:val="both"/>
        <w:rPr>
          <w:rStyle w:val="25"/>
          <w:rFonts w:hint="eastAsia"/>
        </w:rPr>
      </w:pPr>
      <w:r>
        <w:rPr>
          <w:rStyle w:val="25"/>
        </w:rPr>
        <w:t>第十条</w:t>
      </w:r>
      <w:r>
        <w:t>　土地权利人对土地管理部门组织实施过程中确定的土地补偿有异议</w:t>
      </w:r>
      <w:r>
        <w:rPr>
          <w:rFonts w:hint="eastAsia"/>
        </w:rPr>
        <w:t>，</w:t>
      </w:r>
      <w:r>
        <w:t>直接向人民法院提起诉讼的</w:t>
      </w:r>
      <w:r>
        <w:rPr>
          <w:rFonts w:hint="eastAsia"/>
        </w:rPr>
        <w:t>，</w:t>
      </w:r>
      <w:r>
        <w:t>人民法院不予受理</w:t>
      </w:r>
      <w:r>
        <w:rPr>
          <w:rFonts w:hint="eastAsia"/>
        </w:rPr>
        <w:t>，</w:t>
      </w:r>
      <w:r>
        <w:t>但应当告知土地权利人先申请行政机关裁决。</w:t>
      </w:r>
    </w:p>
    <w:p>
      <w:pPr>
        <w:pStyle w:val="12"/>
        <w:jc w:val="both"/>
        <w:rPr>
          <w:rStyle w:val="25"/>
          <w:rFonts w:hint="eastAsia"/>
        </w:rPr>
      </w:pPr>
      <w:r>
        <w:rPr>
          <w:rStyle w:val="25"/>
        </w:rPr>
        <w:t>第十一条</w:t>
      </w:r>
      <w:r>
        <w:t>　土地权</w:t>
      </w:r>
      <w:r>
        <w:rPr>
          <w:rFonts w:hint="eastAsia"/>
        </w:rPr>
        <w:t>利人以土地管理部门超过两年对非法占地行为进行处罚违法，向人民法院起诉的，人民法院应当按照行政处罚法第二十九条第二款的规定处理。</w:t>
      </w:r>
    </w:p>
    <w:p>
      <w:pPr>
        <w:pStyle w:val="12"/>
        <w:jc w:val="both"/>
        <w:rPr>
          <w:rFonts w:hint="eastAsia"/>
        </w:rPr>
      </w:pPr>
      <w:r>
        <w:rPr>
          <w:rStyle w:val="25"/>
        </w:rPr>
        <w:t>第十二条</w:t>
      </w:r>
      <w:r>
        <w:t>　征收农村集体土地时涉及被征收土地上的房屋及其他不动产</w:t>
      </w:r>
      <w:r>
        <w:rPr>
          <w:rFonts w:hint="eastAsia"/>
        </w:rPr>
        <w:t>，</w:t>
      </w:r>
      <w:r>
        <w:t>土地权利人可以请求依照物权法第四十二条第二款的规定给予补偿的。</w:t>
      </w:r>
    </w:p>
    <w:p>
      <w:pPr>
        <w:pStyle w:val="12"/>
        <w:jc w:val="both"/>
        <w:rPr>
          <w:rStyle w:val="25"/>
          <w:rFonts w:hint="eastAsia"/>
        </w:rPr>
      </w:pPr>
      <w:r>
        <w:t>征收农村集体土地时未就被征收土地上的房屋及其他不动产进行安置补偿</w:t>
      </w:r>
      <w:r>
        <w:rPr>
          <w:rFonts w:hint="eastAsia"/>
        </w:rPr>
        <w:t>，</w:t>
      </w:r>
      <w:r>
        <w:t>补偿安置时房屋所在地已纳入城市规划区</w:t>
      </w:r>
      <w:r>
        <w:rPr>
          <w:rFonts w:hint="eastAsia"/>
        </w:rPr>
        <w:t>，</w:t>
      </w:r>
      <w:r>
        <w:t>土地权利人请求参照执行国有土地上房屋征收补偿标准的</w:t>
      </w:r>
      <w:r>
        <w:rPr>
          <w:rFonts w:hint="eastAsia"/>
        </w:rPr>
        <w:t>，</w:t>
      </w:r>
      <w:r>
        <w:t>人民法院一般应予支持</w:t>
      </w:r>
      <w:r>
        <w:rPr>
          <w:rFonts w:hint="eastAsia"/>
        </w:rPr>
        <w:t>，</w:t>
      </w:r>
      <w:r>
        <w:t>但应当扣除已经取得的土地补偿费。</w:t>
      </w:r>
    </w:p>
    <w:p>
      <w:pPr>
        <w:pStyle w:val="12"/>
        <w:jc w:val="both"/>
        <w:rPr>
          <w:rStyle w:val="25"/>
          <w:rFonts w:hint="eastAsia"/>
        </w:rPr>
      </w:pPr>
      <w:r>
        <w:rPr>
          <w:rStyle w:val="25"/>
        </w:rPr>
        <w:t>第十三条</w:t>
      </w:r>
      <w:r>
        <w:t>　在审理土地行政案件中</w:t>
      </w:r>
      <w:r>
        <w:rPr>
          <w:rFonts w:hint="eastAsia"/>
        </w:rPr>
        <w:t>，</w:t>
      </w:r>
      <w:r>
        <w:t>人民法院经当事人同意进行协调的期间</w:t>
      </w:r>
      <w:r>
        <w:rPr>
          <w:rFonts w:hint="eastAsia"/>
        </w:rPr>
        <w:t>，</w:t>
      </w:r>
      <w:r>
        <w:t>不计算在审理期限内。当事人不同意继续协商的</w:t>
      </w:r>
      <w:r>
        <w:rPr>
          <w:rFonts w:hint="eastAsia"/>
        </w:rPr>
        <w:t>，</w:t>
      </w:r>
      <w:r>
        <w:t>人民法院应当及时审理</w:t>
      </w:r>
      <w:r>
        <w:rPr>
          <w:rFonts w:hint="eastAsia"/>
        </w:rPr>
        <w:t>，</w:t>
      </w:r>
      <w:r>
        <w:t>并恢复计算审理期限。</w:t>
      </w:r>
    </w:p>
    <w:p>
      <w:pPr>
        <w:pStyle w:val="12"/>
        <w:jc w:val="both"/>
        <w:rPr>
          <w:rFonts w:hint="eastAsia"/>
        </w:rPr>
      </w:pPr>
      <w:r>
        <w:rPr>
          <w:rStyle w:val="25"/>
        </w:rPr>
        <w:t>第十四条</w:t>
      </w:r>
      <w:r>
        <w:t>　县级以上人民政府土地管理部门根据土地管理法实施条例第四十五条的规定</w:t>
      </w:r>
      <w:r>
        <w:rPr>
          <w:rFonts w:hint="eastAsia"/>
        </w:rPr>
        <w:t>，</w:t>
      </w:r>
      <w:r>
        <w:t>申请人民法院执行其作出的责令交出土地决定的</w:t>
      </w:r>
      <w:r>
        <w:rPr>
          <w:rFonts w:hint="eastAsia"/>
        </w:rPr>
        <w:t>，</w:t>
      </w:r>
      <w:r>
        <w:t>应当符合下列条件：</w:t>
      </w:r>
    </w:p>
    <w:p>
      <w:pPr>
        <w:pStyle w:val="12"/>
        <w:jc w:val="both"/>
        <w:rPr>
          <w:rFonts w:hint="eastAsia"/>
        </w:rPr>
      </w:pPr>
      <w:r>
        <w:rPr>
          <w:rFonts w:hint="eastAsia"/>
          <w:lang w:eastAsia="zh-CN"/>
        </w:rPr>
        <w:t>（</w:t>
      </w:r>
      <w:r>
        <w:t>一</w:t>
      </w:r>
      <w:r>
        <w:rPr>
          <w:rFonts w:hint="eastAsia"/>
          <w:lang w:eastAsia="zh-CN"/>
        </w:rPr>
        <w:t>）</w:t>
      </w:r>
      <w:r>
        <w:t>征收土地方案已经有权机关依法批准；</w:t>
      </w:r>
    </w:p>
    <w:p>
      <w:pPr>
        <w:pStyle w:val="12"/>
        <w:jc w:val="both"/>
        <w:rPr>
          <w:rFonts w:hint="eastAsia"/>
        </w:rPr>
      </w:pPr>
      <w:r>
        <w:rPr>
          <w:rFonts w:hint="eastAsia"/>
          <w:lang w:eastAsia="zh-CN"/>
        </w:rPr>
        <w:t>（</w:t>
      </w:r>
      <w:r>
        <w:t>二</w:t>
      </w:r>
      <w:r>
        <w:rPr>
          <w:rFonts w:hint="eastAsia"/>
          <w:lang w:eastAsia="zh-CN"/>
        </w:rPr>
        <w:t>）</w:t>
      </w:r>
      <w:r>
        <w:t>市、县人民政府和土地管理部门已经依照土地管理法和土地管理法实施条例规定的程序实施征地行为；</w:t>
      </w:r>
    </w:p>
    <w:p>
      <w:pPr>
        <w:pStyle w:val="12"/>
        <w:jc w:val="both"/>
        <w:rPr>
          <w:rFonts w:hint="eastAsia"/>
        </w:rPr>
      </w:pPr>
      <w:r>
        <w:rPr>
          <w:rFonts w:hint="eastAsia"/>
          <w:lang w:eastAsia="zh-CN"/>
        </w:rPr>
        <w:t>（</w:t>
      </w:r>
      <w:r>
        <w:t>三</w:t>
      </w:r>
      <w:r>
        <w:rPr>
          <w:rFonts w:hint="eastAsia"/>
          <w:lang w:eastAsia="zh-CN"/>
        </w:rPr>
        <w:t>）</w:t>
      </w:r>
      <w:r>
        <w:t>被征收土地所有权人、使用人已经</w:t>
      </w:r>
      <w:r>
        <w:rPr>
          <w:rFonts w:hint="eastAsia"/>
        </w:rPr>
        <w:t>依法得到安置补偿或者无正当理由拒绝接受安置补偿，且拒不交出土地，已经影响到征收工作的正常进行；</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符合《最高人民法院关于执行〈中华人民共和国行政诉讼法〉若干问题的解释》第八十六条规定的条件。</w:t>
      </w:r>
    </w:p>
    <w:p>
      <w:pPr>
        <w:pStyle w:val="12"/>
        <w:jc w:val="both"/>
        <w:rPr>
          <w:rStyle w:val="25"/>
          <w:rFonts w:hint="eastAsia"/>
        </w:rPr>
      </w:pPr>
      <w:r>
        <w:rPr>
          <w:rFonts w:hint="eastAsia"/>
        </w:rPr>
        <w:t>人民法院对符合条件的申请，应当裁定予以受理，并通知申请人；对不符合条件的申请，应当裁定不予受理。</w:t>
      </w:r>
    </w:p>
    <w:p>
      <w:pPr>
        <w:pStyle w:val="12"/>
        <w:rPr>
          <w:rFonts w:hint="eastAsia"/>
        </w:rPr>
      </w:pPr>
      <w:r>
        <w:rPr>
          <w:rStyle w:val="25"/>
        </w:rPr>
        <w:t>第十五条</w:t>
      </w:r>
      <w:r>
        <w:t>　最高人民法院以前所作的司法解释与本规定不一致的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271422"/>
    <w:rsid w:val="00323D76"/>
    <w:rsid w:val="02380A4E"/>
    <w:rsid w:val="02C54CFB"/>
    <w:rsid w:val="042F174E"/>
    <w:rsid w:val="0751543E"/>
    <w:rsid w:val="0BE369DE"/>
    <w:rsid w:val="0F9D48A9"/>
    <w:rsid w:val="0FC66F39"/>
    <w:rsid w:val="135B4974"/>
    <w:rsid w:val="19EF53F7"/>
    <w:rsid w:val="1C547AC8"/>
    <w:rsid w:val="20194FCD"/>
    <w:rsid w:val="211007F7"/>
    <w:rsid w:val="224D5C1E"/>
    <w:rsid w:val="22875808"/>
    <w:rsid w:val="28B53323"/>
    <w:rsid w:val="2A483D38"/>
    <w:rsid w:val="2A844039"/>
    <w:rsid w:val="2CFE6EE4"/>
    <w:rsid w:val="2D725F92"/>
    <w:rsid w:val="2EE31068"/>
    <w:rsid w:val="302E782D"/>
    <w:rsid w:val="325C564C"/>
    <w:rsid w:val="3540781B"/>
    <w:rsid w:val="36AE6775"/>
    <w:rsid w:val="38787F7C"/>
    <w:rsid w:val="39191BFA"/>
    <w:rsid w:val="3D717517"/>
    <w:rsid w:val="3FBC61B7"/>
    <w:rsid w:val="45271422"/>
    <w:rsid w:val="4AEF215E"/>
    <w:rsid w:val="4DA15956"/>
    <w:rsid w:val="4E7D2A86"/>
    <w:rsid w:val="501B3EB2"/>
    <w:rsid w:val="5027117E"/>
    <w:rsid w:val="56C00D65"/>
    <w:rsid w:val="5D6C326A"/>
    <w:rsid w:val="60F61B79"/>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2017-11-02T10:19:00Z</dcterms:created>
  <dc:creator>Administrator</dc:creator>
  <cp:lastModifiedBy>Administrator</cp:lastModifiedBy>
  <dcterms:modified xsi:type="dcterms:W3CDTF">2017-11-15T16:12:13Z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